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5D70" w:rsidP="000F5D70">
      <w:pPr>
        <w:spacing w:line="6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台州市司法局</w:t>
      </w:r>
      <w:r w:rsidR="002A33A1">
        <w:rPr>
          <w:rFonts w:ascii="方正小标宋简体" w:eastAsia="方正小标宋简体" w:hAnsi="方正小标宋简体" w:cs="方正小标宋简体" w:hint="eastAsia"/>
          <w:bCs/>
          <w:sz w:val="44"/>
          <w:szCs w:val="44"/>
        </w:rPr>
        <w:t>关于</w:t>
      </w:r>
      <w:r w:rsidR="002A33A1">
        <w:rPr>
          <w:rFonts w:ascii="方正小标宋简体" w:eastAsia="方正小标宋简体" w:hAnsi="方正小标宋简体" w:cs="方正小标宋简体" w:hint="eastAsia"/>
          <w:bCs/>
          <w:sz w:val="44"/>
          <w:szCs w:val="44"/>
        </w:rPr>
        <w:t>普通高等学校</w:t>
      </w:r>
      <w:r w:rsidR="002A33A1">
        <w:rPr>
          <w:rFonts w:ascii="方正小标宋简体" w:eastAsia="方正小标宋简体" w:hAnsi="方正小标宋简体" w:cs="方正小标宋简体" w:hint="eastAsia"/>
          <w:bCs/>
          <w:sz w:val="44"/>
          <w:szCs w:val="44"/>
        </w:rPr>
        <w:t>20</w:t>
      </w:r>
      <w:r w:rsidR="002A33A1">
        <w:rPr>
          <w:rFonts w:ascii="方正小标宋简体" w:eastAsia="方正小标宋简体" w:hAnsi="方正小标宋简体" w:cs="方正小标宋简体" w:hint="eastAsia"/>
          <w:bCs/>
          <w:sz w:val="44"/>
          <w:szCs w:val="44"/>
        </w:rPr>
        <w:t>20</w:t>
      </w:r>
      <w:r w:rsidR="002A33A1">
        <w:rPr>
          <w:rFonts w:ascii="方正小标宋简体" w:eastAsia="方正小标宋简体" w:hAnsi="方正小标宋简体" w:cs="方正小标宋简体" w:hint="eastAsia"/>
          <w:bCs/>
          <w:sz w:val="44"/>
          <w:szCs w:val="44"/>
        </w:rPr>
        <w:t>年应届毕业生</w:t>
      </w:r>
      <w:r w:rsidR="002A33A1">
        <w:rPr>
          <w:rFonts w:ascii="方正小标宋简体" w:eastAsia="方正小标宋简体" w:hAnsi="方正小标宋简体" w:cs="方正小标宋简体" w:hint="eastAsia"/>
          <w:bCs/>
          <w:sz w:val="44"/>
          <w:szCs w:val="44"/>
        </w:rPr>
        <w:t>申请授予</w:t>
      </w:r>
      <w:r w:rsidR="002A33A1">
        <w:rPr>
          <w:rFonts w:ascii="方正小标宋简体" w:eastAsia="方正小标宋简体" w:hAnsi="方正小标宋简体" w:cs="方正小标宋简体" w:hint="eastAsia"/>
          <w:bCs/>
          <w:sz w:val="44"/>
          <w:szCs w:val="44"/>
        </w:rPr>
        <w:t>法律职业资格</w:t>
      </w:r>
      <w:r w:rsidR="002A33A1">
        <w:rPr>
          <w:rFonts w:ascii="方正小标宋简体" w:eastAsia="方正小标宋简体" w:hAnsi="方正小标宋简体" w:cs="方正小标宋简体" w:hint="eastAsia"/>
          <w:bCs/>
          <w:sz w:val="44"/>
          <w:szCs w:val="44"/>
        </w:rPr>
        <w:t>有关</w:t>
      </w:r>
      <w:r w:rsidR="002A33A1">
        <w:rPr>
          <w:rFonts w:ascii="方正小标宋简体" w:eastAsia="方正小标宋简体" w:hAnsi="方正小标宋简体" w:cs="方正小标宋简体" w:hint="eastAsia"/>
          <w:bCs/>
          <w:sz w:val="44"/>
          <w:szCs w:val="44"/>
        </w:rPr>
        <w:t>事项的公告</w:t>
      </w:r>
    </w:p>
    <w:p w:rsidR="00000000" w:rsidRDefault="002A33A1" w:rsidP="000F5D70">
      <w:pPr>
        <w:spacing w:line="600" w:lineRule="exact"/>
        <w:jc w:val="center"/>
        <w:rPr>
          <w:rFonts w:ascii="方正小标宋简体" w:eastAsia="方正小标宋简体" w:hAnsi="方正小标宋简体" w:cs="方正小标宋简体" w:hint="eastAsia"/>
          <w:bCs/>
          <w:sz w:val="44"/>
          <w:szCs w:val="44"/>
        </w:rPr>
      </w:pP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根据司法部</w:t>
      </w:r>
      <w:r>
        <w:rPr>
          <w:rFonts w:ascii="仿宋_GB2312" w:eastAsia="仿宋_GB2312" w:hAnsi="仿宋_GB2312" w:cs="仿宋_GB2312" w:hint="eastAsia"/>
          <w:color w:val="333333"/>
          <w:sz w:val="32"/>
          <w:szCs w:val="32"/>
          <w:shd w:val="clear" w:color="auto" w:fill="FFFFFF"/>
        </w:rPr>
        <w:t>20</w:t>
      </w:r>
      <w:r>
        <w:rPr>
          <w:rFonts w:ascii="仿宋_GB2312" w:eastAsia="仿宋_GB2312" w:hAnsi="仿宋_GB2312" w:cs="仿宋_GB2312" w:hint="eastAsia"/>
          <w:color w:val="333333"/>
          <w:sz w:val="32"/>
          <w:szCs w:val="32"/>
          <w:shd w:val="clear" w:color="auto" w:fill="FFFFFF"/>
        </w:rPr>
        <w:t>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7</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29</w:t>
      </w:r>
      <w:r>
        <w:rPr>
          <w:rFonts w:ascii="仿宋_GB2312" w:eastAsia="仿宋_GB2312" w:hAnsi="仿宋_GB2312" w:cs="仿宋_GB2312" w:hint="eastAsia"/>
          <w:color w:val="333333"/>
          <w:sz w:val="32"/>
          <w:szCs w:val="32"/>
          <w:shd w:val="clear" w:color="auto" w:fill="FFFFFF"/>
        </w:rPr>
        <w:t>日发布的公告（第</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号），现就参加</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年国家统一法律职业资格考试成绩合格的普通高等学校、军队院校</w:t>
      </w:r>
      <w:r>
        <w:rPr>
          <w:rFonts w:ascii="仿宋_GB2312" w:eastAsia="仿宋_GB2312" w:hAnsi="仿宋_GB2312" w:cs="仿宋_GB2312" w:hint="eastAsia"/>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年全日制应届本科毕业生（包括专升本）和以同等学力报考的应届硕士毕业生申请授予法律职业资格事项公告如下：</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黑体" w:eastAsia="黑体" w:hAnsi="黑体" w:cs="黑体" w:hint="eastAsia"/>
          <w:color w:val="333333"/>
          <w:sz w:val="32"/>
          <w:szCs w:val="32"/>
        </w:rPr>
      </w:pPr>
      <w:r>
        <w:rPr>
          <w:rFonts w:ascii="黑体" w:eastAsia="黑体" w:hAnsi="黑体" w:cs="黑体" w:hint="eastAsia"/>
          <w:color w:val="333333"/>
          <w:sz w:val="32"/>
          <w:szCs w:val="32"/>
          <w:shd w:val="clear" w:color="auto" w:fill="FFFFFF"/>
        </w:rPr>
        <w:t>一、</w:t>
      </w:r>
      <w:r>
        <w:rPr>
          <w:rFonts w:ascii="黑体" w:eastAsia="黑体" w:hAnsi="黑体" w:cs="黑体" w:hint="eastAsia"/>
          <w:color w:val="333333"/>
          <w:sz w:val="32"/>
          <w:szCs w:val="32"/>
          <w:shd w:val="clear" w:color="auto" w:fill="FFFFFF"/>
        </w:rPr>
        <w:t>网上申请</w:t>
      </w:r>
    </w:p>
    <w:p w:rsidR="00000000" w:rsidRDefault="000F5D70"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台州市</w:t>
      </w:r>
      <w:r w:rsidR="002A33A1">
        <w:rPr>
          <w:rFonts w:ascii="仿宋_GB2312" w:eastAsia="仿宋_GB2312" w:hAnsi="仿宋_GB2312" w:cs="仿宋_GB2312" w:hint="eastAsia"/>
          <w:color w:val="333333"/>
          <w:sz w:val="32"/>
          <w:szCs w:val="32"/>
          <w:shd w:val="clear" w:color="auto" w:fill="FFFFFF"/>
        </w:rPr>
        <w:t>参加</w:t>
      </w:r>
      <w:r w:rsidR="002A33A1">
        <w:rPr>
          <w:rFonts w:ascii="仿宋_GB2312" w:eastAsia="仿宋_GB2312" w:hAnsi="仿宋_GB2312" w:cs="仿宋_GB2312" w:hint="eastAsia"/>
          <w:color w:val="333333"/>
          <w:sz w:val="32"/>
          <w:szCs w:val="32"/>
          <w:shd w:val="clear" w:color="auto" w:fill="FFFFFF"/>
        </w:rPr>
        <w:t>2019</w:t>
      </w:r>
      <w:r w:rsidR="002A33A1">
        <w:rPr>
          <w:rFonts w:ascii="仿宋_GB2312" w:eastAsia="仿宋_GB2312" w:hAnsi="仿宋_GB2312" w:cs="仿宋_GB2312" w:hint="eastAsia"/>
          <w:color w:val="333333"/>
          <w:sz w:val="32"/>
          <w:szCs w:val="32"/>
          <w:shd w:val="clear" w:color="auto" w:fill="FFFFFF"/>
        </w:rPr>
        <w:t>年国家统一法律职业资格考试达到合格分数线的普通高等学校、军队院校</w:t>
      </w:r>
      <w:r w:rsidR="002A33A1">
        <w:rPr>
          <w:rFonts w:ascii="仿宋_GB2312" w:eastAsia="仿宋_GB2312" w:hAnsi="仿宋_GB2312" w:cs="仿宋_GB2312" w:hint="eastAsia"/>
          <w:color w:val="333333"/>
          <w:sz w:val="32"/>
          <w:szCs w:val="32"/>
          <w:shd w:val="clear" w:color="auto" w:fill="FFFFFF"/>
        </w:rPr>
        <w:t>2020</w:t>
      </w:r>
      <w:r w:rsidR="002A33A1">
        <w:rPr>
          <w:rFonts w:ascii="仿宋_GB2312" w:eastAsia="仿宋_GB2312" w:hAnsi="仿宋_GB2312" w:cs="仿宋_GB2312" w:hint="eastAsia"/>
          <w:color w:val="333333"/>
          <w:sz w:val="32"/>
          <w:szCs w:val="32"/>
          <w:shd w:val="clear" w:color="auto" w:fill="FFFFFF"/>
        </w:rPr>
        <w:t>年全日制应届本科毕业生（包括专升本）和以同等学力报考的应届硕士毕业生，应于</w:t>
      </w:r>
      <w:r w:rsidR="002A33A1">
        <w:rPr>
          <w:rFonts w:ascii="仿宋_GB2312" w:eastAsia="仿宋_GB2312" w:hAnsi="仿宋_GB2312" w:cs="仿宋_GB2312" w:hint="eastAsia"/>
          <w:color w:val="333333"/>
          <w:sz w:val="32"/>
          <w:szCs w:val="32"/>
          <w:shd w:val="clear" w:color="auto" w:fill="FFFFFF"/>
        </w:rPr>
        <w:t>2020</w:t>
      </w:r>
      <w:r w:rsidR="002A33A1">
        <w:rPr>
          <w:rFonts w:ascii="仿宋_GB2312" w:eastAsia="仿宋_GB2312" w:hAnsi="仿宋_GB2312" w:cs="仿宋_GB2312" w:hint="eastAsia"/>
          <w:color w:val="333333"/>
          <w:sz w:val="32"/>
          <w:szCs w:val="32"/>
          <w:shd w:val="clear" w:color="auto" w:fill="FFFFFF"/>
        </w:rPr>
        <w:t>年</w:t>
      </w:r>
      <w:r w:rsidR="002A33A1">
        <w:rPr>
          <w:rFonts w:ascii="仿宋_GB2312" w:eastAsia="仿宋_GB2312" w:hAnsi="仿宋_GB2312" w:cs="仿宋_GB2312" w:hint="eastAsia"/>
          <w:color w:val="333333"/>
          <w:sz w:val="32"/>
          <w:szCs w:val="32"/>
          <w:shd w:val="clear" w:color="auto" w:fill="FFFFFF"/>
        </w:rPr>
        <w:t>8</w:t>
      </w:r>
      <w:r w:rsidR="002A33A1">
        <w:rPr>
          <w:rFonts w:ascii="仿宋_GB2312" w:eastAsia="仿宋_GB2312" w:hAnsi="仿宋_GB2312" w:cs="仿宋_GB2312" w:hint="eastAsia"/>
          <w:color w:val="333333"/>
          <w:sz w:val="32"/>
          <w:szCs w:val="32"/>
          <w:shd w:val="clear" w:color="auto" w:fill="FFFFFF"/>
        </w:rPr>
        <w:t>月</w:t>
      </w:r>
      <w:r w:rsidR="002A33A1">
        <w:rPr>
          <w:rFonts w:ascii="仿宋_GB2312" w:eastAsia="仿宋_GB2312" w:hAnsi="仿宋_GB2312" w:cs="仿宋_GB2312" w:hint="eastAsia"/>
          <w:color w:val="333333"/>
          <w:sz w:val="32"/>
          <w:szCs w:val="32"/>
          <w:shd w:val="clear" w:color="auto" w:fill="FFFFFF"/>
        </w:rPr>
        <w:t>10</w:t>
      </w:r>
      <w:r w:rsidR="002A33A1">
        <w:rPr>
          <w:rFonts w:ascii="仿宋_GB2312" w:eastAsia="仿宋_GB2312" w:hAnsi="仿宋_GB2312" w:cs="仿宋_GB2312" w:hint="eastAsia"/>
          <w:color w:val="333333"/>
          <w:sz w:val="32"/>
          <w:szCs w:val="32"/>
          <w:shd w:val="clear" w:color="auto" w:fill="FFFFFF"/>
        </w:rPr>
        <w:t>日</w:t>
      </w:r>
      <w:r w:rsidR="002A33A1">
        <w:rPr>
          <w:rFonts w:ascii="仿宋_GB2312" w:eastAsia="仿宋_GB2312" w:hAnsi="仿宋_GB2312" w:cs="仿宋_GB2312" w:hint="eastAsia"/>
          <w:color w:val="333333"/>
          <w:sz w:val="32"/>
          <w:szCs w:val="32"/>
          <w:shd w:val="clear" w:color="auto" w:fill="FFFFFF"/>
        </w:rPr>
        <w:t>9</w:t>
      </w:r>
      <w:r w:rsidR="002A33A1">
        <w:rPr>
          <w:rFonts w:ascii="仿宋_GB2312" w:eastAsia="仿宋_GB2312" w:hAnsi="仿宋_GB2312" w:cs="仿宋_GB2312" w:hint="eastAsia"/>
          <w:color w:val="333333"/>
          <w:sz w:val="32"/>
          <w:szCs w:val="32"/>
          <w:shd w:val="clear" w:color="auto" w:fill="FFFFFF"/>
        </w:rPr>
        <w:t>时至</w:t>
      </w:r>
      <w:r w:rsidR="002A33A1">
        <w:rPr>
          <w:rFonts w:ascii="仿宋_GB2312" w:eastAsia="仿宋_GB2312" w:hAnsi="仿宋_GB2312" w:cs="仿宋_GB2312" w:hint="eastAsia"/>
          <w:color w:val="333333"/>
          <w:sz w:val="32"/>
          <w:szCs w:val="32"/>
          <w:shd w:val="clear" w:color="auto" w:fill="FFFFFF"/>
        </w:rPr>
        <w:t>14</w:t>
      </w:r>
      <w:r w:rsidR="002A33A1">
        <w:rPr>
          <w:rFonts w:ascii="仿宋_GB2312" w:eastAsia="仿宋_GB2312" w:hAnsi="仿宋_GB2312" w:cs="仿宋_GB2312" w:hint="eastAsia"/>
          <w:color w:val="333333"/>
          <w:sz w:val="32"/>
          <w:szCs w:val="32"/>
          <w:shd w:val="clear" w:color="auto" w:fill="FFFFFF"/>
        </w:rPr>
        <w:t>日</w:t>
      </w:r>
      <w:r w:rsidR="002A33A1">
        <w:rPr>
          <w:rFonts w:ascii="仿宋_GB2312" w:eastAsia="仿宋_GB2312" w:hAnsi="仿宋_GB2312" w:cs="仿宋_GB2312" w:hint="eastAsia"/>
          <w:color w:val="333333"/>
          <w:sz w:val="32"/>
          <w:szCs w:val="32"/>
          <w:shd w:val="clear" w:color="auto" w:fill="FFFFFF"/>
        </w:rPr>
        <w:t>24</w:t>
      </w:r>
      <w:r w:rsidR="002A33A1">
        <w:rPr>
          <w:rFonts w:ascii="仿宋_GB2312" w:eastAsia="仿宋_GB2312" w:hAnsi="仿宋_GB2312" w:cs="仿宋_GB2312" w:hint="eastAsia"/>
          <w:color w:val="333333"/>
          <w:sz w:val="32"/>
          <w:szCs w:val="32"/>
          <w:shd w:val="clear" w:color="auto" w:fill="FFFFFF"/>
        </w:rPr>
        <w:t>时，登录司法部网站（</w:t>
      </w:r>
      <w:r w:rsidR="002A33A1">
        <w:rPr>
          <w:rFonts w:ascii="仿宋_GB2312" w:eastAsia="仿宋_GB2312" w:hAnsi="仿宋_GB2312" w:cs="仿宋_GB2312" w:hint="eastAsia"/>
          <w:color w:val="333333"/>
          <w:sz w:val="32"/>
          <w:szCs w:val="32"/>
          <w:shd w:val="clear" w:color="auto" w:fill="FFFFFF"/>
        </w:rPr>
        <w:t>http://www.moj.gov.cn</w:t>
      </w:r>
      <w:r w:rsidR="002A33A1">
        <w:rPr>
          <w:rFonts w:ascii="仿宋_GB2312" w:eastAsia="仿宋_GB2312" w:hAnsi="仿宋_GB2312" w:cs="仿宋_GB2312" w:hint="eastAsia"/>
          <w:color w:val="333333"/>
          <w:sz w:val="32"/>
          <w:szCs w:val="32"/>
          <w:shd w:val="clear" w:color="auto" w:fill="FFFFFF"/>
        </w:rPr>
        <w:t>）填报申请授予法律职业资格相关信息。申请人可以选择在居住地、户籍地或工作地申请授予法律职业资格。</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户籍在放宽报名学历条件地方、考试成绩达到放宽合格分数线的申请人，须选择在本人户籍所在地的市（地、州、盟）司法行政机关办理申请授予法律职业资格事宜。申请人毕业后因学习、工作等原因将户籍已迁至放宽报名学历条件地方的，比照上述规定办理。</w:t>
      </w:r>
    </w:p>
    <w:p w:rsidR="00000000" w:rsidRDefault="002A33A1" w:rsidP="000F5D70">
      <w:pPr>
        <w:spacing w:line="600" w:lineRule="exact"/>
        <w:ind w:firstLineChars="200" w:firstLine="640"/>
        <w:textAlignment w:val="baseline"/>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已取得</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年考试合格成绩人员放弃申请的，应向报</w:t>
      </w:r>
      <w:r>
        <w:rPr>
          <w:rFonts w:ascii="仿宋_GB2312" w:eastAsia="仿宋_GB2312" w:hAnsi="仿宋_GB2312" w:cs="仿宋_GB2312" w:hint="eastAsia"/>
          <w:color w:val="333333"/>
          <w:sz w:val="32"/>
          <w:szCs w:val="32"/>
          <w:shd w:val="clear" w:color="auto" w:fill="FFFFFF"/>
        </w:rPr>
        <w:lastRenderedPageBreak/>
        <w:t>考地司法行政机关说明情况</w:t>
      </w:r>
      <w:r>
        <w:rPr>
          <w:rFonts w:ascii="仿宋_GB2312" w:eastAsia="仿宋_GB2312" w:hAnsi="仿宋_GB2312" w:cs="仿宋_GB2312" w:hint="eastAsia"/>
          <w:color w:val="333333"/>
          <w:sz w:val="32"/>
          <w:szCs w:val="32"/>
          <w:shd w:val="clear" w:color="auto" w:fill="FFFFFF"/>
        </w:rPr>
        <w:t>。</w:t>
      </w:r>
    </w:p>
    <w:p w:rsidR="000F5D70" w:rsidRDefault="000F5D70" w:rsidP="000F5D70">
      <w:pPr>
        <w:pStyle w:val="a4"/>
        <w:widowControl/>
        <w:shd w:val="clear" w:color="auto" w:fill="FFFFFF"/>
        <w:spacing w:before="0" w:beforeAutospacing="0" w:after="0" w:afterAutospacing="0" w:line="600" w:lineRule="exact"/>
        <w:ind w:firstLineChars="200" w:firstLine="640"/>
        <w:rPr>
          <w:rFonts w:ascii="黑体" w:eastAsia="黑体" w:hAnsi="黑体" w:cs="黑体" w:hint="eastAsia"/>
          <w:color w:val="333333"/>
          <w:sz w:val="32"/>
          <w:szCs w:val="32"/>
          <w:shd w:val="clear" w:color="auto" w:fill="FFFFFF"/>
        </w:rPr>
      </w:pPr>
    </w:p>
    <w:p w:rsidR="000F5D70" w:rsidRPr="000F5D70" w:rsidRDefault="000F5D70" w:rsidP="000F5D70">
      <w:pPr>
        <w:pStyle w:val="a4"/>
        <w:spacing w:before="0" w:beforeAutospacing="0" w:after="0" w:afterAutospacing="0" w:line="600" w:lineRule="exact"/>
        <w:ind w:firstLine="480"/>
        <w:rPr>
          <w:rFonts w:ascii="黑体" w:eastAsia="黑体" w:hAnsi="黑体"/>
          <w:sz w:val="32"/>
          <w:szCs w:val="32"/>
        </w:rPr>
      </w:pPr>
      <w:r w:rsidRPr="000F5D70">
        <w:rPr>
          <w:rFonts w:ascii="黑体" w:eastAsia="黑体" w:hAnsi="黑体" w:hint="eastAsia"/>
          <w:sz w:val="32"/>
          <w:szCs w:val="32"/>
        </w:rPr>
        <w:t>二、现场申请</w:t>
      </w:r>
    </w:p>
    <w:p w:rsidR="000F5D70" w:rsidRPr="00213335" w:rsidRDefault="000F5D70" w:rsidP="000F5D70">
      <w:pPr>
        <w:pStyle w:val="a4"/>
        <w:spacing w:before="0" w:beforeAutospacing="0" w:after="0" w:afterAutospacing="0" w:line="600" w:lineRule="exact"/>
        <w:ind w:firstLine="480"/>
        <w:rPr>
          <w:rFonts w:ascii="仿宋_GB2312" w:eastAsia="仿宋_GB2312"/>
          <w:sz w:val="32"/>
          <w:szCs w:val="32"/>
        </w:rPr>
      </w:pPr>
      <w:r w:rsidRPr="00213335">
        <w:rPr>
          <w:rFonts w:ascii="仿宋_GB2312" w:eastAsia="仿宋_GB2312" w:hint="eastAsia"/>
          <w:sz w:val="32"/>
          <w:szCs w:val="32"/>
        </w:rPr>
        <w:t>完成网上申请程</w:t>
      </w:r>
      <w:bookmarkStart w:id="0" w:name="_GoBack"/>
      <w:bookmarkEnd w:id="0"/>
      <w:r w:rsidRPr="00213335">
        <w:rPr>
          <w:rFonts w:ascii="仿宋_GB2312" w:eastAsia="仿宋_GB2312" w:hint="eastAsia"/>
          <w:sz w:val="32"/>
          <w:szCs w:val="32"/>
        </w:rPr>
        <w:t>序后，台州</w:t>
      </w:r>
      <w:r>
        <w:rPr>
          <w:rFonts w:ascii="仿宋_GB2312" w:eastAsia="仿宋_GB2312" w:hint="eastAsia"/>
          <w:sz w:val="32"/>
          <w:szCs w:val="32"/>
        </w:rPr>
        <w:t>市</w:t>
      </w:r>
      <w:r w:rsidRPr="00213335">
        <w:rPr>
          <w:rFonts w:ascii="仿宋_GB2312" w:eastAsia="仿宋_GB2312" w:hint="eastAsia"/>
          <w:sz w:val="32"/>
          <w:szCs w:val="32"/>
        </w:rPr>
        <w:t>于20</w:t>
      </w:r>
      <w:r>
        <w:rPr>
          <w:rFonts w:ascii="仿宋_GB2312" w:eastAsia="仿宋_GB2312" w:hint="eastAsia"/>
          <w:sz w:val="32"/>
          <w:szCs w:val="32"/>
        </w:rPr>
        <w:t>20</w:t>
      </w:r>
      <w:r w:rsidRPr="00213335">
        <w:rPr>
          <w:rFonts w:ascii="仿宋_GB2312" w:eastAsia="仿宋_GB2312" w:hint="eastAsia"/>
          <w:sz w:val="32"/>
          <w:szCs w:val="32"/>
        </w:rPr>
        <w:t>年</w:t>
      </w:r>
      <w:r>
        <w:rPr>
          <w:rFonts w:ascii="仿宋_GB2312" w:eastAsia="仿宋_GB2312" w:hAnsi="仿宋_GB2312" w:cs="仿宋_GB2312" w:hint="eastAsia"/>
          <w:color w:val="333333"/>
          <w:sz w:val="32"/>
          <w:szCs w:val="32"/>
          <w:shd w:val="clear" w:color="auto" w:fill="FFFFFF"/>
        </w:rPr>
        <w:t>8月24日至28日</w:t>
      </w:r>
      <w:r w:rsidRPr="00213335">
        <w:rPr>
          <w:rFonts w:ascii="仿宋_GB2312" w:eastAsia="仿宋_GB2312" w:hint="eastAsia"/>
          <w:sz w:val="32"/>
          <w:szCs w:val="32"/>
        </w:rPr>
        <w:t>（市政府规定上班时间）集中现场办理授予法律职业资格申请。</w:t>
      </w:r>
      <w:r>
        <w:rPr>
          <w:rFonts w:ascii="仿宋_GB2312" w:eastAsia="仿宋_GB2312" w:hAnsi="仿宋_GB2312" w:cs="仿宋_GB2312" w:hint="eastAsia"/>
          <w:sz w:val="32"/>
          <w:szCs w:val="32"/>
        </w:rPr>
        <w:t>大厅入口设立健康监测点，所有领证人员需携带本人身份证件、出示健康码、接受测温、佩戴口罩，由专门工作人员了解近期是否有境外旅行史或与重点疫区人员接触史，无上述旅行史或接触史、核实为本人、绿色健康码、体温不超标的人员可以进入中心申领。</w:t>
      </w:r>
    </w:p>
    <w:p w:rsidR="000F5D70" w:rsidRPr="00213335" w:rsidRDefault="000F5D70" w:rsidP="000F5D70">
      <w:pPr>
        <w:pStyle w:val="a4"/>
        <w:spacing w:before="0" w:beforeAutospacing="0" w:after="0" w:afterAutospacing="0" w:line="600" w:lineRule="exact"/>
        <w:ind w:firstLine="480"/>
        <w:rPr>
          <w:rFonts w:ascii="仿宋_GB2312" w:eastAsia="仿宋_GB2312"/>
          <w:sz w:val="32"/>
          <w:szCs w:val="32"/>
        </w:rPr>
      </w:pPr>
      <w:r w:rsidRPr="00213335">
        <w:rPr>
          <w:rFonts w:ascii="仿宋_GB2312" w:eastAsia="仿宋_GB2312" w:hint="eastAsia"/>
          <w:sz w:val="32"/>
          <w:szCs w:val="32"/>
        </w:rPr>
        <w:t>办理地点：台州市公共法律服务中心（台州市椒江区东环大道329号）</w:t>
      </w:r>
    </w:p>
    <w:p w:rsidR="000F5D70" w:rsidRPr="00213335" w:rsidRDefault="000F5D70" w:rsidP="000F5D70">
      <w:pPr>
        <w:pStyle w:val="a4"/>
        <w:spacing w:before="0" w:beforeAutospacing="0" w:after="0" w:afterAutospacing="0" w:line="600" w:lineRule="exact"/>
        <w:ind w:firstLine="480"/>
        <w:rPr>
          <w:rFonts w:ascii="仿宋_GB2312" w:eastAsia="仿宋_GB2312"/>
          <w:sz w:val="32"/>
          <w:szCs w:val="32"/>
        </w:rPr>
      </w:pPr>
      <w:r w:rsidRPr="00213335">
        <w:rPr>
          <w:rFonts w:ascii="仿宋_GB2312" w:eastAsia="仿宋_GB2312" w:hint="eastAsia"/>
          <w:sz w:val="32"/>
          <w:szCs w:val="32"/>
        </w:rPr>
        <w:t>咨询电话：0576-88893996</w:t>
      </w:r>
    </w:p>
    <w:p w:rsidR="00000000" w:rsidRDefault="000F5D70" w:rsidP="000F5D70">
      <w:pPr>
        <w:pStyle w:val="a4"/>
        <w:widowControl/>
        <w:shd w:val="clear" w:color="auto" w:fill="FFFFFF"/>
        <w:spacing w:before="0" w:beforeAutospacing="0" w:after="0" w:afterAutospacing="0" w:line="600" w:lineRule="exact"/>
        <w:ind w:firstLineChars="200" w:firstLine="640"/>
        <w:rPr>
          <w:rFonts w:ascii="黑体" w:eastAsia="黑体" w:hAnsi="黑体" w:cs="黑体" w:hint="eastAsia"/>
          <w:color w:val="333333"/>
          <w:sz w:val="32"/>
          <w:szCs w:val="32"/>
        </w:rPr>
      </w:pPr>
      <w:r>
        <w:rPr>
          <w:rFonts w:ascii="黑体" w:eastAsia="黑体" w:hAnsi="黑体" w:cs="黑体" w:hint="eastAsia"/>
          <w:color w:val="333333"/>
          <w:sz w:val="32"/>
          <w:szCs w:val="32"/>
          <w:shd w:val="clear" w:color="auto" w:fill="FFFFFF"/>
        </w:rPr>
        <w:t>三</w:t>
      </w:r>
      <w:r w:rsidR="002A33A1">
        <w:rPr>
          <w:rFonts w:ascii="黑体" w:eastAsia="黑体" w:hAnsi="黑体" w:cs="黑体" w:hint="eastAsia"/>
          <w:color w:val="333333"/>
          <w:sz w:val="32"/>
          <w:szCs w:val="32"/>
          <w:shd w:val="clear" w:color="auto" w:fill="FFFFFF"/>
        </w:rPr>
        <w:t>、</w:t>
      </w:r>
      <w:r w:rsidR="002A33A1">
        <w:rPr>
          <w:rFonts w:ascii="黑体" w:eastAsia="黑体" w:hAnsi="黑体" w:cs="黑体" w:hint="eastAsia"/>
          <w:color w:val="333333"/>
          <w:sz w:val="32"/>
          <w:szCs w:val="32"/>
          <w:shd w:val="clear" w:color="auto" w:fill="FFFFFF"/>
        </w:rPr>
        <w:t>现场提交材料</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（一）居民身份证原件。</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港澳居民还需同时提交港澳居民来往内地通行证或者港澳居民居住证原件；台湾居民还需同时提交台湾居民来往大陆通行证或者台湾居民居住证原件。</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（二）符合放宽报名学历条件、放宽合格分数线条件的申请人，需提交本人报名时上传的户口簿原件。</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w:t>
      </w:r>
      <w:r>
        <w:rPr>
          <w:rFonts w:ascii="仿宋_GB2312" w:eastAsia="仿宋_GB2312" w:hAnsi="仿宋_GB2312" w:cs="仿宋_GB2312" w:hint="eastAsia"/>
          <w:color w:val="333333"/>
          <w:sz w:val="32"/>
          <w:szCs w:val="32"/>
          <w:shd w:val="clear" w:color="auto" w:fill="FFFFFF"/>
        </w:rPr>
        <w:t>高等学校毕业证书原件。</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四</w:t>
      </w:r>
      <w:r>
        <w:rPr>
          <w:rFonts w:ascii="仿宋_GB2312" w:eastAsia="仿宋_GB2312" w:hAnsi="仿宋_GB2312" w:cs="仿宋_GB2312" w:hint="eastAsia"/>
          <w:color w:val="333333"/>
          <w:sz w:val="32"/>
          <w:szCs w:val="32"/>
          <w:shd w:val="clear" w:color="auto" w:fill="FFFFFF"/>
        </w:rPr>
        <w:t>）根据规定需要提供的其他材料。</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材料原件由司法行政机关现场审验后退回。</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申请人申请材料齐全并符合法定形式的，司法行政机关采用集中受理的方式受理法律职业资格申请，申请材料不齐全或不符合法定形式的，申请人应在规定期限内及时补正材料。</w:t>
      </w:r>
    </w:p>
    <w:p w:rsidR="00000000" w:rsidRDefault="002A33A1" w:rsidP="000F5D70">
      <w:pPr>
        <w:spacing w:line="600" w:lineRule="exact"/>
        <w:ind w:firstLineChars="200" w:firstLine="640"/>
        <w:textAlignment w:val="baseline"/>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sz w:val="32"/>
          <w:szCs w:val="32"/>
        </w:rPr>
        <w:t>申请人在规定期限内未提出申请且无正当理由的，视为自行放弃，司法行政机关不再办理。</w:t>
      </w:r>
    </w:p>
    <w:p w:rsidR="00000000" w:rsidRDefault="000F5D70" w:rsidP="000F5D70">
      <w:pPr>
        <w:pStyle w:val="a4"/>
        <w:widowControl/>
        <w:shd w:val="clear" w:color="auto" w:fill="FFFFFF"/>
        <w:spacing w:before="0" w:beforeAutospacing="0" w:after="0" w:afterAutospacing="0" w:line="600" w:lineRule="exact"/>
        <w:ind w:firstLineChars="200" w:firstLine="640"/>
        <w:rPr>
          <w:rFonts w:ascii="黑体" w:eastAsia="黑体" w:hAnsi="黑体" w:cs="黑体" w:hint="eastAsia"/>
          <w:color w:val="333333"/>
          <w:sz w:val="32"/>
          <w:szCs w:val="32"/>
          <w:shd w:val="clear" w:color="auto" w:fill="FFFFFF"/>
        </w:rPr>
      </w:pPr>
      <w:r>
        <w:rPr>
          <w:rFonts w:ascii="黑体" w:eastAsia="黑体" w:hAnsi="黑体" w:cs="黑体" w:hint="eastAsia"/>
          <w:color w:val="333333"/>
          <w:sz w:val="32"/>
          <w:szCs w:val="32"/>
          <w:shd w:val="clear" w:color="auto" w:fill="FFFFFF"/>
        </w:rPr>
        <w:t>四</w:t>
      </w:r>
      <w:r w:rsidR="002A33A1">
        <w:rPr>
          <w:rFonts w:ascii="黑体" w:eastAsia="黑体" w:hAnsi="黑体" w:cs="黑体" w:hint="eastAsia"/>
          <w:color w:val="333333"/>
          <w:sz w:val="32"/>
          <w:szCs w:val="32"/>
          <w:shd w:val="clear" w:color="auto" w:fill="FFFFFF"/>
        </w:rPr>
        <w:t>、</w:t>
      </w:r>
      <w:r w:rsidR="002A33A1">
        <w:rPr>
          <w:rFonts w:ascii="黑体" w:eastAsia="黑体" w:hAnsi="黑体" w:cs="黑体" w:hint="eastAsia"/>
          <w:color w:val="333333"/>
          <w:sz w:val="32"/>
          <w:szCs w:val="32"/>
          <w:shd w:val="clear" w:color="auto" w:fill="FFFFFF"/>
        </w:rPr>
        <w:t>证书颁发</w:t>
      </w:r>
    </w:p>
    <w:p w:rsidR="00000000" w:rsidRDefault="002A33A1" w:rsidP="000F5D70">
      <w:pPr>
        <w:spacing w:line="600" w:lineRule="exact"/>
        <w:ind w:firstLineChars="200" w:firstLine="640"/>
        <w:textAlignment w:val="baseline"/>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申请授予法律职业资格人员经审核符合授予条件的，由司法部授予法律职业资格，颁发《法律职业资格证书》。证书颁发事宜</w:t>
      </w:r>
      <w:r>
        <w:rPr>
          <w:rFonts w:ascii="仿宋_GB2312" w:eastAsia="仿宋_GB2312" w:hAnsi="仿宋_GB2312" w:cs="仿宋_GB2312" w:hint="eastAsia"/>
          <w:color w:val="333333"/>
          <w:sz w:val="32"/>
          <w:szCs w:val="32"/>
          <w:shd w:val="clear" w:color="auto" w:fill="FFFFFF"/>
        </w:rPr>
        <w:t>另行通知。</w:t>
      </w: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shd w:val="clear" w:color="auto" w:fill="FFFFFF"/>
        </w:rPr>
      </w:pP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shd w:val="clear" w:color="auto" w:fill="FFFFFF"/>
        </w:rPr>
      </w:pPr>
    </w:p>
    <w:p w:rsidR="00000000" w:rsidRDefault="002A33A1" w:rsidP="000F5D70">
      <w:pPr>
        <w:pStyle w:val="a4"/>
        <w:widowControl/>
        <w:shd w:val="clear" w:color="auto" w:fill="FFFFFF"/>
        <w:spacing w:before="0" w:beforeAutospacing="0" w:after="0" w:afterAutospacing="0" w:line="600" w:lineRule="exact"/>
        <w:ind w:firstLineChars="200" w:firstLine="640"/>
        <w:rPr>
          <w:rFonts w:ascii="仿宋_GB2312" w:eastAsia="仿宋_GB2312" w:hAnsi="仿宋_GB2312" w:cs="仿宋_GB2312" w:hint="eastAsia"/>
          <w:color w:val="333333"/>
          <w:sz w:val="32"/>
          <w:szCs w:val="32"/>
          <w:shd w:val="clear" w:color="auto" w:fill="FFFFFF"/>
        </w:rPr>
      </w:pPr>
    </w:p>
    <w:p w:rsidR="00000000" w:rsidRDefault="000F5D70" w:rsidP="000F5D70">
      <w:pPr>
        <w:spacing w:line="600" w:lineRule="exact"/>
        <w:ind w:firstLineChars="1500" w:firstLine="480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台州市司法局</w:t>
      </w:r>
    </w:p>
    <w:p w:rsidR="00000000" w:rsidRDefault="002A33A1" w:rsidP="000F5D70">
      <w:pPr>
        <w:spacing w:line="600" w:lineRule="exact"/>
        <w:ind w:firstLineChars="1450" w:firstLine="4640"/>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sidR="00EF64FD">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sidR="00EF64F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2A33A1" w:rsidRDefault="002A33A1">
      <w:pPr>
        <w:pStyle w:val="a4"/>
        <w:widowControl/>
        <w:shd w:val="clear" w:color="auto" w:fill="FFFFFF"/>
        <w:spacing w:before="0" w:beforeAutospacing="0" w:after="0" w:afterAutospacing="0" w:line="560" w:lineRule="exact"/>
        <w:rPr>
          <w:rFonts w:ascii="仿宋_GB2312" w:eastAsia="仿宋_GB2312" w:hAnsi="仿宋_GB2312" w:cs="仿宋_GB2312" w:hint="eastAsia"/>
          <w:color w:val="333333"/>
          <w:sz w:val="32"/>
          <w:szCs w:val="32"/>
          <w:shd w:val="clear" w:color="auto" w:fill="FFFFFF"/>
        </w:rPr>
      </w:pPr>
    </w:p>
    <w:sectPr w:rsidR="002A33A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A1" w:rsidRDefault="002A33A1" w:rsidP="00B32270">
      <w:r>
        <w:separator/>
      </w:r>
    </w:p>
  </w:endnote>
  <w:endnote w:type="continuationSeparator" w:id="0">
    <w:p w:rsidR="002A33A1" w:rsidRDefault="002A33A1" w:rsidP="00B32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A1" w:rsidRDefault="002A33A1" w:rsidP="00B32270">
      <w:r>
        <w:separator/>
      </w:r>
    </w:p>
  </w:footnote>
  <w:footnote w:type="continuationSeparator" w:id="0">
    <w:p w:rsidR="002A33A1" w:rsidRDefault="002A33A1" w:rsidP="00B322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2270"/>
    <w:rsid w:val="000F5D70"/>
    <w:rsid w:val="002A33A1"/>
    <w:rsid w:val="00A51DB0"/>
    <w:rsid w:val="00B32270"/>
    <w:rsid w:val="00EF64FD"/>
    <w:rsid w:val="07700F77"/>
    <w:rsid w:val="08394D78"/>
    <w:rsid w:val="0FFE501B"/>
    <w:rsid w:val="11215CC4"/>
    <w:rsid w:val="15CF7F12"/>
    <w:rsid w:val="1D5F10FB"/>
    <w:rsid w:val="255E5308"/>
    <w:rsid w:val="27E35A8E"/>
    <w:rsid w:val="2AD9795C"/>
    <w:rsid w:val="303D7AE6"/>
    <w:rsid w:val="367F1CE1"/>
    <w:rsid w:val="3C6A2076"/>
    <w:rsid w:val="3C8B6C88"/>
    <w:rsid w:val="3EE61C0C"/>
    <w:rsid w:val="48641270"/>
    <w:rsid w:val="4E2960DB"/>
    <w:rsid w:val="542721C7"/>
    <w:rsid w:val="59AF5C27"/>
    <w:rsid w:val="5B257DBE"/>
    <w:rsid w:val="63FF7E92"/>
    <w:rsid w:val="67DE4903"/>
    <w:rsid w:val="6B1F0448"/>
    <w:rsid w:val="6D367935"/>
    <w:rsid w:val="6F0708C8"/>
    <w:rsid w:val="71502AE3"/>
    <w:rsid w:val="74A175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Normal (Web)"/>
    <w:basedOn w:val="a"/>
    <w:uiPriority w:val="99"/>
    <w:pPr>
      <w:spacing w:before="100" w:beforeAutospacing="1" w:after="100" w:afterAutospacing="1"/>
      <w:jc w:val="left"/>
    </w:pPr>
    <w:rPr>
      <w:kern w:val="0"/>
      <w:sz w:val="24"/>
    </w:rPr>
  </w:style>
  <w:style w:type="paragraph" w:styleId="a5">
    <w:name w:val="header"/>
    <w:basedOn w:val="a"/>
    <w:link w:val="Char"/>
    <w:rsid w:val="00B32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32270"/>
    <w:rPr>
      <w:rFonts w:ascii="Calibri" w:hAnsi="Calibri"/>
      <w:kern w:val="2"/>
      <w:sz w:val="18"/>
      <w:szCs w:val="18"/>
    </w:rPr>
  </w:style>
  <w:style w:type="paragraph" w:styleId="a6">
    <w:name w:val="footer"/>
    <w:basedOn w:val="a"/>
    <w:link w:val="Char0"/>
    <w:rsid w:val="00B32270"/>
    <w:pPr>
      <w:tabs>
        <w:tab w:val="center" w:pos="4153"/>
        <w:tab w:val="right" w:pos="8306"/>
      </w:tabs>
      <w:snapToGrid w:val="0"/>
      <w:jc w:val="left"/>
    </w:pPr>
    <w:rPr>
      <w:sz w:val="18"/>
      <w:szCs w:val="18"/>
    </w:rPr>
  </w:style>
  <w:style w:type="character" w:customStyle="1" w:styleId="Char0">
    <w:name w:val="页脚 Char"/>
    <w:basedOn w:val="a0"/>
    <w:link w:val="a6"/>
    <w:rsid w:val="00B3227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蒋泓</cp:lastModifiedBy>
  <cp:revision>5</cp:revision>
  <cp:lastPrinted>2020-07-31T09:24:00Z</cp:lastPrinted>
  <dcterms:created xsi:type="dcterms:W3CDTF">2020-07-31T09:16:00Z</dcterms:created>
  <dcterms:modified xsi:type="dcterms:W3CDTF">2020-07-31T09:30:00Z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